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8828" w14:textId="77777777" w:rsidR="00F23D2E" w:rsidRDefault="00601439">
      <w:pPr>
        <w:tabs>
          <w:tab w:val="center" w:pos="4680"/>
        </w:tabs>
        <w:rPr>
          <w:sz w:val="24"/>
        </w:rPr>
      </w:pPr>
      <w:r>
        <w:rPr>
          <w:sz w:val="24"/>
        </w:rPr>
        <w:tab/>
      </w:r>
      <w:r>
        <w:rPr>
          <w:b/>
          <w:bCs/>
          <w:sz w:val="24"/>
        </w:rPr>
        <w:t>NEBRASKA WOMEN IN RURAL ELECTRIFICATION</w:t>
      </w:r>
    </w:p>
    <w:p w14:paraId="689C471D" w14:textId="77777777" w:rsidR="00F23D2E" w:rsidRDefault="00601439">
      <w:pPr>
        <w:tabs>
          <w:tab w:val="center" w:pos="4680"/>
        </w:tabs>
        <w:rPr>
          <w:sz w:val="24"/>
        </w:rPr>
      </w:pPr>
      <w:r>
        <w:rPr>
          <w:sz w:val="24"/>
        </w:rPr>
        <w:tab/>
        <w:t>(WIRE)</w:t>
      </w:r>
    </w:p>
    <w:p w14:paraId="4E61028B" w14:textId="77777777" w:rsidR="00F23D2E" w:rsidRDefault="00F23D2E">
      <w:pPr>
        <w:rPr>
          <w:sz w:val="24"/>
        </w:rPr>
      </w:pPr>
    </w:p>
    <w:p w14:paraId="7AAB749F" w14:textId="77777777" w:rsidR="00F23D2E" w:rsidRDefault="00601439">
      <w:pPr>
        <w:tabs>
          <w:tab w:val="center" w:pos="4680"/>
        </w:tabs>
        <w:rPr>
          <w:sz w:val="24"/>
        </w:rPr>
      </w:pPr>
      <w:r>
        <w:rPr>
          <w:sz w:val="24"/>
        </w:rPr>
        <w:tab/>
      </w:r>
      <w:r>
        <w:rPr>
          <w:sz w:val="24"/>
          <w:u w:val="single"/>
        </w:rPr>
        <w:t>By-Laws</w:t>
      </w:r>
    </w:p>
    <w:p w14:paraId="1EA5E7B5" w14:textId="77777777" w:rsidR="00F23D2E" w:rsidRDefault="00F23D2E">
      <w:pPr>
        <w:rPr>
          <w:sz w:val="24"/>
        </w:rPr>
      </w:pPr>
    </w:p>
    <w:p w14:paraId="5DB6CC9D" w14:textId="77777777" w:rsidR="00F23D2E" w:rsidRDefault="00601439">
      <w:pPr>
        <w:rPr>
          <w:sz w:val="24"/>
        </w:rPr>
      </w:pPr>
      <w:r>
        <w:rPr>
          <w:sz w:val="24"/>
        </w:rPr>
        <w:t>1.</w:t>
      </w:r>
      <w:r>
        <w:rPr>
          <w:sz w:val="24"/>
        </w:rPr>
        <w:tab/>
      </w:r>
      <w:r>
        <w:rPr>
          <w:b/>
          <w:bCs/>
          <w:sz w:val="24"/>
        </w:rPr>
        <w:t>Name</w:t>
      </w:r>
      <w:r>
        <w:rPr>
          <w:sz w:val="24"/>
        </w:rPr>
        <w:t>.  In that the board of directors of the Nebraska Rural Electric Association (NREA) has authorized the establishment of an organization for women affiliated with rural electrification in Nebraska, the name of the organization shall be Nebraska Women in Rural Electrification (WIRE).</w:t>
      </w:r>
    </w:p>
    <w:p w14:paraId="48D49646" w14:textId="77777777" w:rsidR="00F23D2E" w:rsidRDefault="00F23D2E">
      <w:pPr>
        <w:rPr>
          <w:sz w:val="24"/>
        </w:rPr>
      </w:pPr>
    </w:p>
    <w:p w14:paraId="1E95E335" w14:textId="0D4377C6" w:rsidR="00F23D2E" w:rsidRDefault="00601439">
      <w:pPr>
        <w:rPr>
          <w:sz w:val="24"/>
        </w:rPr>
      </w:pPr>
      <w:r>
        <w:rPr>
          <w:sz w:val="24"/>
        </w:rPr>
        <w:t>2.</w:t>
      </w:r>
      <w:r>
        <w:rPr>
          <w:sz w:val="24"/>
        </w:rPr>
        <w:tab/>
      </w:r>
      <w:r>
        <w:rPr>
          <w:b/>
          <w:bCs/>
          <w:sz w:val="24"/>
        </w:rPr>
        <w:t>Purposes</w:t>
      </w:r>
      <w:r>
        <w:rPr>
          <w:sz w:val="24"/>
        </w:rPr>
        <w:t>.  The purposes of the organization shall be to assist the board of directors and the management of the Association in achieving the Association's objectives and to support the Youth Energy</w:t>
      </w:r>
      <w:r w:rsidR="003B3827">
        <w:rPr>
          <w:sz w:val="24"/>
        </w:rPr>
        <w:t xml:space="preserve"> Leadership</w:t>
      </w:r>
      <w:r>
        <w:rPr>
          <w:sz w:val="24"/>
        </w:rPr>
        <w:t xml:space="preserve"> Camp.</w:t>
      </w:r>
    </w:p>
    <w:p w14:paraId="773A31AE" w14:textId="77777777" w:rsidR="00F23D2E" w:rsidRDefault="00F23D2E">
      <w:pPr>
        <w:rPr>
          <w:sz w:val="24"/>
        </w:rPr>
      </w:pPr>
    </w:p>
    <w:p w14:paraId="0E90E0B7" w14:textId="77777777" w:rsidR="00F23D2E" w:rsidRDefault="00601439">
      <w:pPr>
        <w:rPr>
          <w:sz w:val="24"/>
        </w:rPr>
      </w:pPr>
      <w:r>
        <w:rPr>
          <w:sz w:val="24"/>
        </w:rPr>
        <w:t>3.</w:t>
      </w:r>
      <w:r>
        <w:rPr>
          <w:sz w:val="24"/>
        </w:rPr>
        <w:tab/>
      </w:r>
      <w:r>
        <w:rPr>
          <w:b/>
          <w:bCs/>
          <w:sz w:val="24"/>
        </w:rPr>
        <w:t>Membership</w:t>
      </w:r>
      <w:r>
        <w:rPr>
          <w:sz w:val="24"/>
        </w:rPr>
        <w:t>.  Members of the organization shall be spouses of NREA member-system directors and employees, spouses of NREA employees, female employees of NREA member-systems, and female consumers of NREA member-systems invited to join by the organization.</w:t>
      </w:r>
    </w:p>
    <w:p w14:paraId="670993BC" w14:textId="77777777" w:rsidR="00F23D2E" w:rsidRDefault="00F23D2E">
      <w:pPr>
        <w:rPr>
          <w:sz w:val="24"/>
        </w:rPr>
      </w:pPr>
    </w:p>
    <w:p w14:paraId="75758988" w14:textId="77777777" w:rsidR="00F23D2E" w:rsidRDefault="00601439">
      <w:pPr>
        <w:rPr>
          <w:sz w:val="24"/>
        </w:rPr>
      </w:pPr>
      <w:r>
        <w:rPr>
          <w:sz w:val="24"/>
        </w:rPr>
        <w:t>4.</w:t>
      </w:r>
      <w:r>
        <w:rPr>
          <w:sz w:val="24"/>
        </w:rPr>
        <w:tab/>
      </w:r>
      <w:r>
        <w:rPr>
          <w:b/>
          <w:bCs/>
          <w:sz w:val="24"/>
        </w:rPr>
        <w:t>Dues</w:t>
      </w:r>
      <w:r>
        <w:rPr>
          <w:sz w:val="24"/>
        </w:rPr>
        <w:t xml:space="preserve">.  Dues shall be $5.00 a year, but the </w:t>
      </w:r>
      <w:proofErr w:type="gramStart"/>
      <w:r>
        <w:rPr>
          <w:sz w:val="24"/>
        </w:rPr>
        <w:t>amount</w:t>
      </w:r>
      <w:proofErr w:type="gramEnd"/>
      <w:r>
        <w:rPr>
          <w:sz w:val="24"/>
        </w:rPr>
        <w:t xml:space="preserve"> of dues may be changed by a majority vote of those present at a called meeting of the organization conducted in conjunction with a meeting of the NREA.</w:t>
      </w:r>
    </w:p>
    <w:p w14:paraId="392A185F" w14:textId="77777777" w:rsidR="00F23D2E" w:rsidRDefault="00F23D2E">
      <w:pPr>
        <w:rPr>
          <w:sz w:val="24"/>
        </w:rPr>
      </w:pPr>
    </w:p>
    <w:p w14:paraId="1EF5D8FE" w14:textId="77777777" w:rsidR="00F23D2E" w:rsidRDefault="00601439">
      <w:pPr>
        <w:rPr>
          <w:sz w:val="24"/>
        </w:rPr>
      </w:pPr>
      <w:r>
        <w:rPr>
          <w:sz w:val="24"/>
        </w:rPr>
        <w:t>5.</w:t>
      </w:r>
      <w:r>
        <w:rPr>
          <w:sz w:val="24"/>
        </w:rPr>
        <w:tab/>
      </w:r>
      <w:r>
        <w:rPr>
          <w:b/>
          <w:bCs/>
          <w:sz w:val="24"/>
        </w:rPr>
        <w:t>Meetings</w:t>
      </w:r>
      <w:r>
        <w:rPr>
          <w:sz w:val="24"/>
        </w:rPr>
        <w:t xml:space="preserve">.  Meetings of the organization shall be conducted in conjunction with </w:t>
      </w:r>
    </w:p>
    <w:p w14:paraId="58925200" w14:textId="77777777" w:rsidR="00F23D2E" w:rsidRDefault="00601439">
      <w:pPr>
        <w:rPr>
          <w:sz w:val="24"/>
        </w:rPr>
      </w:pPr>
      <w:r>
        <w:rPr>
          <w:sz w:val="24"/>
        </w:rPr>
        <w:t>regularly called meetings of the NREA.</w:t>
      </w:r>
    </w:p>
    <w:p w14:paraId="0060C004" w14:textId="77777777" w:rsidR="00F23D2E" w:rsidRDefault="00F23D2E">
      <w:pPr>
        <w:rPr>
          <w:sz w:val="24"/>
        </w:rPr>
      </w:pPr>
    </w:p>
    <w:p w14:paraId="1AB31027" w14:textId="084CB64E" w:rsidR="00F23D2E" w:rsidRDefault="00601439">
      <w:pPr>
        <w:rPr>
          <w:sz w:val="24"/>
        </w:rPr>
      </w:pPr>
      <w:r>
        <w:rPr>
          <w:sz w:val="24"/>
        </w:rPr>
        <w:t>6.</w:t>
      </w:r>
      <w:r>
        <w:rPr>
          <w:sz w:val="24"/>
        </w:rPr>
        <w:tab/>
      </w:r>
      <w:r>
        <w:rPr>
          <w:b/>
          <w:bCs/>
          <w:sz w:val="24"/>
        </w:rPr>
        <w:t>Officers</w:t>
      </w:r>
      <w:r>
        <w:rPr>
          <w:sz w:val="24"/>
        </w:rPr>
        <w:t xml:space="preserve">.  Officers of the organization shall include a President, a President-Elect, </w:t>
      </w:r>
      <w:r w:rsidR="003B3827">
        <w:rPr>
          <w:sz w:val="24"/>
        </w:rPr>
        <w:t xml:space="preserve">and </w:t>
      </w:r>
      <w:r>
        <w:rPr>
          <w:sz w:val="24"/>
        </w:rPr>
        <w:t>a Secretary</w:t>
      </w:r>
      <w:r w:rsidR="003B3827">
        <w:rPr>
          <w:sz w:val="24"/>
        </w:rPr>
        <w:t>/</w:t>
      </w:r>
      <w:r>
        <w:rPr>
          <w:sz w:val="24"/>
        </w:rPr>
        <w:t xml:space="preserve">Treasurer. </w:t>
      </w:r>
    </w:p>
    <w:p w14:paraId="627F7292" w14:textId="77777777" w:rsidR="00F23D2E" w:rsidRDefault="00F23D2E">
      <w:pPr>
        <w:rPr>
          <w:sz w:val="24"/>
        </w:rPr>
      </w:pPr>
    </w:p>
    <w:p w14:paraId="4E5B416D" w14:textId="77777777" w:rsidR="00F23D2E" w:rsidRDefault="00601439">
      <w:pPr>
        <w:rPr>
          <w:sz w:val="24"/>
        </w:rPr>
      </w:pPr>
      <w:r>
        <w:rPr>
          <w:sz w:val="24"/>
        </w:rPr>
        <w:t>7.</w:t>
      </w:r>
      <w:r>
        <w:rPr>
          <w:sz w:val="24"/>
        </w:rPr>
        <w:tab/>
        <w:t>Duties of the officers and their terms of office shall be as follows:</w:t>
      </w:r>
    </w:p>
    <w:p w14:paraId="1DE9CC24" w14:textId="77777777" w:rsidR="00F23D2E" w:rsidRDefault="00F23D2E">
      <w:pPr>
        <w:rPr>
          <w:sz w:val="24"/>
        </w:rPr>
      </w:pPr>
    </w:p>
    <w:p w14:paraId="2D4936E1" w14:textId="77777777" w:rsidR="00F23D2E" w:rsidRDefault="00601439">
      <w:pPr>
        <w:ind w:firstLine="720"/>
        <w:rPr>
          <w:sz w:val="24"/>
        </w:rPr>
      </w:pPr>
      <w:r>
        <w:rPr>
          <w:sz w:val="24"/>
        </w:rPr>
        <w:t xml:space="preserve">A.  </w:t>
      </w:r>
      <w:r>
        <w:rPr>
          <w:b/>
          <w:bCs/>
          <w:sz w:val="24"/>
        </w:rPr>
        <w:t>President</w:t>
      </w:r>
    </w:p>
    <w:p w14:paraId="6CCB193F" w14:textId="77777777" w:rsidR="00F23D2E" w:rsidRDefault="00601439">
      <w:pPr>
        <w:ind w:left="720"/>
        <w:rPr>
          <w:sz w:val="24"/>
        </w:rPr>
      </w:pPr>
      <w:r>
        <w:rPr>
          <w:sz w:val="24"/>
        </w:rPr>
        <w:t>1)  Duties.  The President, in cooperation with the NREA General Manager or his delegate, shall be responsible for an annual plan of activities; shall plan the agenda for all meetings of the organization; shall establish committees as may be desirable and appoint committee members and chairpersons; shall take such action as may be authorized by the organization; and shall preside at all meetings of the organization.</w:t>
      </w:r>
    </w:p>
    <w:p w14:paraId="469478FA" w14:textId="77777777" w:rsidR="00F23D2E" w:rsidRDefault="00F23D2E">
      <w:pPr>
        <w:rPr>
          <w:sz w:val="24"/>
        </w:rPr>
      </w:pPr>
    </w:p>
    <w:p w14:paraId="48F1E8A9" w14:textId="77777777" w:rsidR="00F23D2E" w:rsidRDefault="00601439">
      <w:pPr>
        <w:ind w:left="720"/>
        <w:rPr>
          <w:sz w:val="24"/>
        </w:rPr>
      </w:pPr>
      <w:r>
        <w:rPr>
          <w:sz w:val="24"/>
        </w:rPr>
        <w:t>2)  Term.  The term of the President shall begin at the conclusion of the organization's meeting conducted in conjunction with the annual meeting of NREA and the President shall serve one year or until her successor takes office.</w:t>
      </w:r>
    </w:p>
    <w:p w14:paraId="03776D12" w14:textId="77777777" w:rsidR="00F23D2E" w:rsidRDefault="00F23D2E">
      <w:pPr>
        <w:rPr>
          <w:sz w:val="24"/>
        </w:rPr>
      </w:pPr>
    </w:p>
    <w:p w14:paraId="179FFE91" w14:textId="77777777" w:rsidR="00F23D2E" w:rsidRDefault="00F23D2E">
      <w:pPr>
        <w:tabs>
          <w:tab w:val="center" w:pos="4680"/>
        </w:tabs>
        <w:rPr>
          <w:sz w:val="24"/>
        </w:rPr>
        <w:sectPr w:rsidR="00F23D2E" w:rsidSect="004409AA">
          <w:endnotePr>
            <w:numFmt w:val="decimal"/>
          </w:endnotePr>
          <w:pgSz w:w="12240" w:h="15840"/>
          <w:pgMar w:top="1440" w:right="1440" w:bottom="1080" w:left="1440" w:header="1440" w:footer="720" w:gutter="0"/>
          <w:cols w:space="720"/>
          <w:noEndnote/>
          <w:docGrid w:linePitch="272"/>
        </w:sectPr>
      </w:pPr>
    </w:p>
    <w:p w14:paraId="6FF5CEE6" w14:textId="77777777" w:rsidR="00F23D2E" w:rsidRDefault="00601439">
      <w:pPr>
        <w:ind w:firstLine="720"/>
        <w:rPr>
          <w:sz w:val="24"/>
        </w:rPr>
      </w:pPr>
      <w:r>
        <w:rPr>
          <w:sz w:val="24"/>
        </w:rPr>
        <w:t xml:space="preserve">B.  </w:t>
      </w:r>
      <w:r>
        <w:rPr>
          <w:b/>
          <w:bCs/>
          <w:sz w:val="24"/>
        </w:rPr>
        <w:t>President-Elect</w:t>
      </w:r>
    </w:p>
    <w:p w14:paraId="296FB983" w14:textId="77777777" w:rsidR="004409AA" w:rsidRDefault="00601439" w:rsidP="004409AA">
      <w:pPr>
        <w:numPr>
          <w:ilvl w:val="0"/>
          <w:numId w:val="2"/>
        </w:numPr>
        <w:rPr>
          <w:sz w:val="24"/>
        </w:rPr>
      </w:pPr>
      <w:r>
        <w:rPr>
          <w:sz w:val="24"/>
        </w:rPr>
        <w:t>Duties.  The President-Elect shall act as Vice-President of the organization and assist the President and shall preside at any meeting of the organization in the absence of the President.  She shall assume the office of President at the end of her term as President-Elect.</w:t>
      </w:r>
    </w:p>
    <w:p w14:paraId="53BE3A87" w14:textId="77777777" w:rsidR="004409AA" w:rsidRDefault="004409AA" w:rsidP="004409AA">
      <w:pPr>
        <w:ind w:left="1080"/>
        <w:rPr>
          <w:sz w:val="24"/>
        </w:rPr>
      </w:pPr>
    </w:p>
    <w:p w14:paraId="644BF09E" w14:textId="3E2CB23A" w:rsidR="00F23D2E" w:rsidRPr="004409AA" w:rsidRDefault="00601439" w:rsidP="004409AA">
      <w:pPr>
        <w:ind w:left="1080"/>
        <w:jc w:val="center"/>
        <w:rPr>
          <w:sz w:val="24"/>
        </w:rPr>
      </w:pPr>
      <w:r w:rsidRPr="004409AA">
        <w:rPr>
          <w:sz w:val="24"/>
        </w:rPr>
        <w:t>-1-</w:t>
      </w:r>
    </w:p>
    <w:p w14:paraId="505AD429" w14:textId="77777777" w:rsidR="00F23D2E" w:rsidRDefault="00F23D2E">
      <w:pPr>
        <w:ind w:left="720"/>
        <w:rPr>
          <w:sz w:val="24"/>
        </w:rPr>
      </w:pPr>
    </w:p>
    <w:p w14:paraId="4789FEE9" w14:textId="77777777" w:rsidR="00F23D2E" w:rsidRDefault="00601439">
      <w:pPr>
        <w:numPr>
          <w:ilvl w:val="0"/>
          <w:numId w:val="2"/>
        </w:numPr>
        <w:rPr>
          <w:sz w:val="24"/>
        </w:rPr>
      </w:pPr>
      <w:r>
        <w:rPr>
          <w:sz w:val="24"/>
        </w:rPr>
        <w:t xml:space="preserve">Term.  The term of the President-Elect shall begin at the conclusion of the </w:t>
      </w:r>
    </w:p>
    <w:p w14:paraId="14051E91" w14:textId="2AB958D2" w:rsidR="00F23D2E" w:rsidRDefault="00601439">
      <w:pPr>
        <w:ind w:left="720"/>
        <w:rPr>
          <w:sz w:val="24"/>
        </w:rPr>
      </w:pPr>
      <w:r>
        <w:rPr>
          <w:sz w:val="24"/>
        </w:rPr>
        <w:t xml:space="preserve">organization's meeting at which she is </w:t>
      </w:r>
      <w:r w:rsidR="004409AA">
        <w:rPr>
          <w:sz w:val="24"/>
        </w:rPr>
        <w:t>elected,</w:t>
      </w:r>
      <w:r>
        <w:rPr>
          <w:sz w:val="24"/>
        </w:rPr>
        <w:t xml:space="preserve"> and the President-Elect shall serve one year or until she assumes the office of President.</w:t>
      </w:r>
    </w:p>
    <w:p w14:paraId="23726610" w14:textId="77777777" w:rsidR="00F23D2E" w:rsidRDefault="00F23D2E">
      <w:pPr>
        <w:rPr>
          <w:sz w:val="24"/>
        </w:rPr>
      </w:pPr>
    </w:p>
    <w:p w14:paraId="76C22EEE" w14:textId="52BB6DC5" w:rsidR="00F23D2E" w:rsidRDefault="00601439">
      <w:pPr>
        <w:ind w:firstLine="720"/>
        <w:rPr>
          <w:sz w:val="24"/>
        </w:rPr>
      </w:pPr>
      <w:r>
        <w:rPr>
          <w:sz w:val="24"/>
        </w:rPr>
        <w:t xml:space="preserve">C.  </w:t>
      </w:r>
      <w:r>
        <w:rPr>
          <w:b/>
          <w:bCs/>
          <w:sz w:val="24"/>
        </w:rPr>
        <w:t>Secretary</w:t>
      </w:r>
      <w:r w:rsidR="003B3827">
        <w:rPr>
          <w:b/>
          <w:bCs/>
          <w:sz w:val="24"/>
        </w:rPr>
        <w:t>/Treasurer</w:t>
      </w:r>
    </w:p>
    <w:p w14:paraId="128F465E" w14:textId="1305FA05" w:rsidR="00F23D2E" w:rsidRDefault="00601439" w:rsidP="00601439">
      <w:pPr>
        <w:ind w:left="720"/>
        <w:rPr>
          <w:sz w:val="24"/>
        </w:rPr>
      </w:pPr>
      <w:r>
        <w:rPr>
          <w:sz w:val="24"/>
        </w:rPr>
        <w:t>1)  Duties.  The Secretary</w:t>
      </w:r>
      <w:r w:rsidR="003B3827">
        <w:rPr>
          <w:sz w:val="24"/>
        </w:rPr>
        <w:t>/Treasurer</w:t>
      </w:r>
      <w:r>
        <w:rPr>
          <w:sz w:val="24"/>
        </w:rPr>
        <w:t xml:space="preserve"> shall keep the minutes and membership roll of the organization and shall file them with the NREA General Manager and shall take such actions as may be authorized by the organization. The Secretary/Treasurer shall also be responsible that financial records are maintained by NREA of the organization's funds, which shall be managed by the Association; and shall take such actions as may be authorized by the organization.</w:t>
      </w:r>
    </w:p>
    <w:p w14:paraId="1D8B38D3" w14:textId="77777777" w:rsidR="00F23D2E" w:rsidRDefault="00F23D2E">
      <w:pPr>
        <w:rPr>
          <w:sz w:val="24"/>
        </w:rPr>
      </w:pPr>
    </w:p>
    <w:p w14:paraId="010FC4BB" w14:textId="419F5BC2" w:rsidR="00F23D2E" w:rsidRDefault="00601439">
      <w:pPr>
        <w:ind w:left="720"/>
        <w:rPr>
          <w:sz w:val="24"/>
        </w:rPr>
      </w:pPr>
      <w:r>
        <w:rPr>
          <w:sz w:val="24"/>
        </w:rPr>
        <w:t>2)  Term.  The Secretary/Treasurer shall be elected by members of the organization at the meeting conducted in conjunction with the annual meeting of NREA.  The term of the Secretary/Treasurer shall be one year or until her successor is elected.  The Secretary/Treasurer may be elected to successive terms.</w:t>
      </w:r>
    </w:p>
    <w:p w14:paraId="54FAF7C0" w14:textId="77777777" w:rsidR="00F23D2E" w:rsidRDefault="00F23D2E">
      <w:pPr>
        <w:ind w:firstLine="720"/>
        <w:rPr>
          <w:sz w:val="24"/>
          <w:u w:val="single"/>
        </w:rPr>
      </w:pPr>
    </w:p>
    <w:p w14:paraId="746CFC2F" w14:textId="77777777" w:rsidR="00F23D2E" w:rsidRDefault="00601439">
      <w:pPr>
        <w:rPr>
          <w:sz w:val="24"/>
        </w:rPr>
      </w:pPr>
      <w:r>
        <w:rPr>
          <w:sz w:val="24"/>
        </w:rPr>
        <w:t>8.</w:t>
      </w:r>
      <w:r>
        <w:rPr>
          <w:sz w:val="24"/>
        </w:rPr>
        <w:tab/>
      </w:r>
      <w:r>
        <w:rPr>
          <w:b/>
          <w:bCs/>
          <w:sz w:val="24"/>
        </w:rPr>
        <w:t>Expenses</w:t>
      </w:r>
      <w:r>
        <w:rPr>
          <w:sz w:val="24"/>
        </w:rPr>
        <w:t>.  Actual direct expenses of the officers of the organization may be fully or partially reimbursed by the organization from its treasury upon approval by the membership.  Payment of other expenses of the organization may be made from the treasury of the organization upon approval by the membership.</w:t>
      </w:r>
    </w:p>
    <w:p w14:paraId="14138AC4" w14:textId="77777777" w:rsidR="00F23D2E" w:rsidRDefault="00F23D2E">
      <w:pPr>
        <w:rPr>
          <w:sz w:val="24"/>
        </w:rPr>
      </w:pPr>
    </w:p>
    <w:p w14:paraId="4CBF4610" w14:textId="77777777" w:rsidR="00F23D2E" w:rsidRDefault="00601439">
      <w:pPr>
        <w:rPr>
          <w:sz w:val="24"/>
        </w:rPr>
      </w:pPr>
      <w:r>
        <w:rPr>
          <w:sz w:val="24"/>
        </w:rPr>
        <w:t>9.</w:t>
      </w:r>
      <w:r>
        <w:rPr>
          <w:sz w:val="24"/>
        </w:rPr>
        <w:tab/>
      </w:r>
      <w:r>
        <w:rPr>
          <w:b/>
          <w:bCs/>
          <w:sz w:val="24"/>
        </w:rPr>
        <w:t>Policy Conflicts</w:t>
      </w:r>
      <w:r>
        <w:rPr>
          <w:sz w:val="24"/>
        </w:rPr>
        <w:t>.  These by-laws shall supersede and prevail in case of conflict with any other by-laws, policies, procedures, or practices established prior to the adoption of these by-laws.</w:t>
      </w:r>
    </w:p>
    <w:p w14:paraId="60EFAAE1" w14:textId="77777777" w:rsidR="00F23D2E" w:rsidRDefault="00F23D2E">
      <w:pPr>
        <w:rPr>
          <w:sz w:val="24"/>
        </w:rPr>
      </w:pPr>
    </w:p>
    <w:p w14:paraId="657B561F" w14:textId="77777777" w:rsidR="00F23D2E" w:rsidRDefault="00601439">
      <w:pPr>
        <w:rPr>
          <w:sz w:val="24"/>
        </w:rPr>
      </w:pPr>
      <w:r>
        <w:rPr>
          <w:sz w:val="24"/>
        </w:rPr>
        <w:t>10.</w:t>
      </w:r>
      <w:r>
        <w:rPr>
          <w:sz w:val="24"/>
        </w:rPr>
        <w:tab/>
      </w:r>
      <w:r>
        <w:rPr>
          <w:b/>
          <w:bCs/>
          <w:sz w:val="24"/>
        </w:rPr>
        <w:t>Amending the By-laws</w:t>
      </w:r>
      <w:r>
        <w:rPr>
          <w:sz w:val="24"/>
        </w:rPr>
        <w:t>.  After approval by a majority of those in attendance at a regular meeting of the organization, these by-laws may be amended by deletion, addition, or substitution by a majority vote of those voting at any subsequent meeting of the organization.  Any amendments to the by-laws shall also be filed with the General Manager of NREA.</w:t>
      </w:r>
    </w:p>
    <w:p w14:paraId="47A3E20A" w14:textId="77777777" w:rsidR="00F23D2E" w:rsidRDefault="00F23D2E">
      <w:pPr>
        <w:rPr>
          <w:sz w:val="24"/>
        </w:rPr>
      </w:pPr>
    </w:p>
    <w:p w14:paraId="7523805B" w14:textId="1C18D9CE" w:rsidR="00F23D2E" w:rsidRDefault="00601439">
      <w:pPr>
        <w:rPr>
          <w:sz w:val="24"/>
        </w:rPr>
      </w:pPr>
      <w:r>
        <w:rPr>
          <w:sz w:val="24"/>
        </w:rPr>
        <w:t>Adopted as Amended:  De</w:t>
      </w:r>
      <w:r w:rsidR="004409AA">
        <w:rPr>
          <w:sz w:val="24"/>
        </w:rPr>
        <w:t xml:space="preserve">cember </w:t>
      </w:r>
      <w:r w:rsidR="002F2530">
        <w:rPr>
          <w:sz w:val="24"/>
        </w:rPr>
        <w:t>1</w:t>
      </w:r>
      <w:r w:rsidR="004409AA">
        <w:rPr>
          <w:sz w:val="24"/>
        </w:rPr>
        <w:t>, 202</w:t>
      </w:r>
      <w:r w:rsidR="002F2530">
        <w:rPr>
          <w:sz w:val="24"/>
        </w:rPr>
        <w:t>2</w:t>
      </w:r>
    </w:p>
    <w:p w14:paraId="6E002462" w14:textId="00688403" w:rsidR="00F23D2E" w:rsidRDefault="00F23D2E">
      <w:pPr>
        <w:rPr>
          <w:sz w:val="24"/>
        </w:rPr>
      </w:pPr>
    </w:p>
    <w:p w14:paraId="1680B139" w14:textId="1AB29F31" w:rsidR="00F23D2E" w:rsidRDefault="00F23D2E">
      <w:pPr>
        <w:rPr>
          <w:sz w:val="24"/>
        </w:rPr>
      </w:pPr>
    </w:p>
    <w:p w14:paraId="5191D16C" w14:textId="5430E248" w:rsidR="002F2530" w:rsidRPr="002F2530" w:rsidRDefault="002F2530">
      <w:pPr>
        <w:rPr>
          <w:b/>
          <w:bCs/>
          <w:sz w:val="24"/>
          <w:u w:val="single"/>
        </w:rPr>
      </w:pPr>
      <w:r>
        <w:rPr>
          <w:b/>
          <w:bCs/>
          <w:sz w:val="24"/>
          <w:u w:val="single"/>
        </w:rPr>
        <w:t>_________________________________________</w:t>
      </w:r>
    </w:p>
    <w:p w14:paraId="621BA7A7" w14:textId="77777777" w:rsidR="00F23D2E" w:rsidRDefault="00601439">
      <w:pPr>
        <w:rPr>
          <w:sz w:val="24"/>
        </w:rPr>
      </w:pPr>
      <w:r>
        <w:rPr>
          <w:sz w:val="24"/>
        </w:rPr>
        <w:t>President</w:t>
      </w:r>
    </w:p>
    <w:p w14:paraId="577A734F" w14:textId="77777777" w:rsidR="002F2530" w:rsidRDefault="002F2530">
      <w:pPr>
        <w:rPr>
          <w:sz w:val="24"/>
          <w:u w:val="single"/>
        </w:rPr>
      </w:pPr>
    </w:p>
    <w:p w14:paraId="01DA0893" w14:textId="77777777" w:rsidR="002F2530" w:rsidRDefault="002F2530">
      <w:pPr>
        <w:rPr>
          <w:sz w:val="24"/>
          <w:u w:val="single"/>
        </w:rPr>
      </w:pPr>
    </w:p>
    <w:p w14:paraId="59FBAA9A" w14:textId="49773AD2" w:rsidR="00F23D2E" w:rsidRPr="002F2530" w:rsidRDefault="002F2530">
      <w:pPr>
        <w:rPr>
          <w:b/>
          <w:bCs/>
          <w:sz w:val="24"/>
          <w:u w:val="single"/>
        </w:rPr>
      </w:pPr>
      <w:r>
        <w:rPr>
          <w:b/>
          <w:bCs/>
          <w:sz w:val="24"/>
          <w:u w:val="single"/>
        </w:rPr>
        <w:t>_________________________________________</w:t>
      </w:r>
    </w:p>
    <w:p w14:paraId="26CCB63B" w14:textId="77777777" w:rsidR="00F23D2E" w:rsidRDefault="00601439">
      <w:pPr>
        <w:rPr>
          <w:sz w:val="24"/>
        </w:rPr>
      </w:pPr>
      <w:r>
        <w:rPr>
          <w:sz w:val="24"/>
        </w:rPr>
        <w:t>Secretary</w:t>
      </w:r>
    </w:p>
    <w:p w14:paraId="1677B892" w14:textId="77777777" w:rsidR="00F23D2E" w:rsidRDefault="00F23D2E">
      <w:pPr>
        <w:rPr>
          <w:sz w:val="24"/>
        </w:rPr>
      </w:pPr>
    </w:p>
    <w:p w14:paraId="09F0894A" w14:textId="53D1990F" w:rsidR="00F23D2E" w:rsidRDefault="00601439">
      <w:pPr>
        <w:rPr>
          <w:sz w:val="24"/>
        </w:rPr>
      </w:pPr>
      <w:r>
        <w:rPr>
          <w:sz w:val="24"/>
        </w:rPr>
        <w:t>Received by</w:t>
      </w:r>
    </w:p>
    <w:p w14:paraId="40CE3A1C" w14:textId="1DF03C86" w:rsidR="002F2530" w:rsidRDefault="002F2530">
      <w:pPr>
        <w:rPr>
          <w:sz w:val="24"/>
        </w:rPr>
      </w:pPr>
    </w:p>
    <w:p w14:paraId="244E9009" w14:textId="77777777" w:rsidR="002F2530" w:rsidRDefault="002F2530">
      <w:pPr>
        <w:rPr>
          <w:sz w:val="24"/>
        </w:rPr>
      </w:pPr>
    </w:p>
    <w:p w14:paraId="6BCFA3F6" w14:textId="194E203D" w:rsidR="00F23D2E" w:rsidRPr="002F2530" w:rsidRDefault="002F2530">
      <w:pPr>
        <w:pStyle w:val="Heading1"/>
        <w:rPr>
          <w:b/>
          <w:bCs/>
          <w:u w:val="none"/>
        </w:rPr>
      </w:pPr>
      <w:r>
        <w:rPr>
          <w:b/>
          <w:bCs/>
        </w:rPr>
        <w:t>__________________________________</w:t>
      </w:r>
    </w:p>
    <w:p w14:paraId="17D20A88" w14:textId="788CF36F" w:rsidR="00F23D2E" w:rsidRDefault="00601439">
      <w:pPr>
        <w:rPr>
          <w:sz w:val="24"/>
        </w:rPr>
      </w:pPr>
      <w:r>
        <w:rPr>
          <w:sz w:val="24"/>
        </w:rPr>
        <w:t>NREA General Manager</w:t>
      </w:r>
    </w:p>
    <w:p w14:paraId="6FEAC81D" w14:textId="77777777" w:rsidR="00F23D2E" w:rsidRDefault="00601439">
      <w:pPr>
        <w:tabs>
          <w:tab w:val="center" w:pos="4680"/>
        </w:tabs>
        <w:jc w:val="center"/>
        <w:rPr>
          <w:sz w:val="24"/>
        </w:rPr>
      </w:pPr>
      <w:bookmarkStart w:id="0" w:name="QuickMark"/>
      <w:bookmarkEnd w:id="0"/>
      <w:r>
        <w:rPr>
          <w:sz w:val="24"/>
        </w:rPr>
        <w:t>-2-</w:t>
      </w:r>
    </w:p>
    <w:sectPr w:rsidR="00F23D2E" w:rsidSect="004409AA">
      <w:endnotePr>
        <w:numFmt w:val="decimal"/>
      </w:endnotePr>
      <w:type w:val="continuous"/>
      <w:pgSz w:w="12240" w:h="15840"/>
      <w:pgMar w:top="1440" w:right="1440" w:bottom="1080" w:left="1440" w:header="144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592"/>
    <w:multiLevelType w:val="hybridMultilevel"/>
    <w:tmpl w:val="88E64140"/>
    <w:lvl w:ilvl="0" w:tplc="599062B0">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2261D"/>
    <w:multiLevelType w:val="hybridMultilevel"/>
    <w:tmpl w:val="007E5F52"/>
    <w:lvl w:ilvl="0" w:tplc="2FC030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65919500">
    <w:abstractNumId w:val="0"/>
  </w:num>
  <w:num w:numId="2" w16cid:durableId="1586500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3827"/>
    <w:rsid w:val="002F2530"/>
    <w:rsid w:val="003B3827"/>
    <w:rsid w:val="004409AA"/>
    <w:rsid w:val="00601439"/>
    <w:rsid w:val="00F2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4212B"/>
  <w15:chartTrackingRefBased/>
  <w15:docId w15:val="{E97C27A2-79CF-4EAF-B2DD-C2D5E032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G Times" w:hAnsi="CG Times"/>
      <w:szCs w:val="24"/>
    </w:rPr>
  </w:style>
  <w:style w:type="paragraph" w:styleId="Heading1">
    <w:name w:val="heading 1"/>
    <w:basedOn w:val="Normal"/>
    <w:next w:val="Normal"/>
    <w:qFormat/>
    <w:pPr>
      <w:keepNext/>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Nebraska Rural Electric</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Bacon</dc:creator>
  <cp:keywords/>
  <dc:description/>
  <cp:lastModifiedBy>Tina Schweitzer</cp:lastModifiedBy>
  <cp:revision>4</cp:revision>
  <cp:lastPrinted>2022-09-02T20:48:00Z</cp:lastPrinted>
  <dcterms:created xsi:type="dcterms:W3CDTF">2022-09-02T20:31:00Z</dcterms:created>
  <dcterms:modified xsi:type="dcterms:W3CDTF">2022-09-02T20:50:00Z</dcterms:modified>
</cp:coreProperties>
</file>